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800"/>
      </w:pPr>
    </w:p>
    <w:p>
      <w:pPr>
        <w:spacing w:after="200"/>
      </w:pPr>
      <w:r>
        <w:rPr>
          <w:color w:val="595959"/>
          <w:sz w:val="28"/>
          <w:szCs w:val="28"/>
          <w:highlight w:val="yellow"/>
        </w:rPr>
        <w:t xml:space="preserve">[Organization name]</w:t>
      </w:r>
    </w:p>
    <w:p>
      <w:pPr>
        <w:spacing w:after="200"/>
      </w:pPr>
      <w:r>
        <w:rPr>
          <w:b/>
          <w:bCs/>
          <w:color w:val="1F3864"/>
          <w:sz w:val="56"/>
          <w:szCs w:val="56"/>
        </w:rPr>
        <w:t xml:space="preserve">AI Incident Report</w:t>
      </w:r>
    </w:p>
    <w:p>
      <w:pPr>
        <w:spacing w:after="600"/>
      </w:pPr>
      <w:r>
        <w:rPr>
          <w:color w:val="2F5597"/>
          <w:sz w:val="26"/>
          <w:szCs w:val="26"/>
        </w:rPr>
        <w:t xml:space="preserve">Record of one AI incident from detection to closure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Document control</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Document owner</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[Name, role]</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Approved by</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[Name, role or committee]</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Approval date</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[YYYY-MM-DD]</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Effective date</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[YYYY-MM-DD]</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Next review date</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[YYYY-MM-DD]</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Version</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[1.0]</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Classification</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[Internal]</w:t>
            </w:r>
          </w:p>
        </w:tc>
      </w:tr>
    </w:tbl>
    <w:p>
      <w:pPr>
        <w:spacing w:after="120"/>
      </w:pPr>
    </w:p>
    <w:p>
      <w:pPr>
        <w:spacing w:before="400"/>
      </w:pPr>
      <w:r>
        <w:rPr>
          <w:color w:val="595959"/>
          <w:sz w:val="16"/>
          <w:szCs w:val="16"/>
        </w:rPr>
        <w:t xml:space="preserve">Report template built from the AI Security Wiki (https://nachi065.github.io/AI-Security-Wiki/), template version 1.0, 22 October 2026.</w:t>
      </w:r>
    </w:p>
    <w:p>
      <w:r>
        <w:rPr>
          <w:color w:val="595959"/>
          <w:sz w:val="16"/>
          <w:szCs w:val="16"/>
        </w:rPr>
        <w:t xml:space="preserve">Copyright (c) 2026 Nachiket Sathaye. Licensed under CC BY-SA 4.0 (https://creativecommons.org/licenses/by-sa/4.0/). See "Licence and credit" at the end.</w:t>
      </w:r>
    </w:p>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55A11" w:sz="12"/>
              <w:left w:val="single" w:color="C55A11" w:sz="12"/>
              <w:bottom w:val="single" w:color="C55A11" w:sz="12"/>
              <w:right w:val="single" w:color="C55A11" w:sz="12"/>
            </w:tcBorders>
            <w:shd w:fill="FFF4E5" w:color="auto" w:val="clear"/>
            <w:tcMar>
              <w:top w:type="dxa" w:w="120"/>
              <w:left w:type="dxa" w:w="160"/>
              <w:bottom w:type="dxa" w:w="120"/>
              <w:right w:type="dxa" w:w="160"/>
            </w:tcMar>
          </w:tcPr>
          <w:p>
            <w:pPr>
              <w:spacing w:after="80"/>
            </w:pPr>
            <w:r>
              <w:rPr>
                <w:b/>
                <w:bCs/>
                <w:color w:val="C55A11"/>
              </w:rPr>
              <w:t xml:space="preserve">How to use this template (delete this box when you complete it)</w:t>
            </w:r>
          </w:p>
          <w:p>
            <w:pPr>
              <w:spacing w:after="60"/>
            </w:pPr>
            <w:r>
              <w:rPr>
                <w:sz w:val="19"/>
                <w:szCs w:val="19"/>
              </w:rPr>
              <w:t xml:space="preserve">Open one report per incident as soon as it is declared, and keep it current. Sections 1 to 4 are filled in during the response; sections 5 to 8 after containment.</w:t>
            </w:r>
          </w:p>
          <w:p>
            <w:pPr>
              <w:spacing w:after="60"/>
            </w:pPr>
            <w:r>
              <w:rPr>
                <w:sz w:val="19"/>
                <w:szCs w:val="19"/>
              </w:rPr>
              <w:t xml:space="preserve">Severity levels and response times are the wiki's illustrative defaults (AI Operating Defaults). Use the values your organization approved.</w:t>
            </w:r>
          </w:p>
          <w:p>
            <w:pPr>
              <w:spacing w:after="60"/>
            </w:pPr>
            <w:r>
              <w:rPr>
                <w:sz w:val="19"/>
                <w:szCs w:val="19"/>
              </w:rPr>
              <w:t xml:space="preserve">Notification deadlines come from the law or contract that applies, not from this template. Record each one in section 4 with its source and when its clock started.</w:t>
            </w:r>
          </w:p>
          <w:p>
            <w:pPr>
              <w:spacing w:after="60"/>
            </w:pPr>
            <w:r>
              <w:rPr>
                <w:sz w:val="19"/>
                <w:szCs w:val="19"/>
              </w:rPr>
              <w:t xml:space="preserve">Preserve evidence before changing anything: prompts, context, retrieved content, tool calls, model and prompt versions, index snapshots and agent memory.</w:t>
            </w:r>
          </w:p>
          <w:p>
            <w:pPr>
              <w:spacing w:after="60"/>
            </w:pPr>
            <w:r>
              <w:rPr>
                <w:sz w:val="19"/>
                <w:szCs w:val="19"/>
              </w:rPr>
              <w:t xml:space="preserve">Replace every </w:t>
            </w:r>
            <w:r>
              <w:rPr>
                <w:sz w:val="19"/>
                <w:szCs w:val="19"/>
                <w:highlight w:val="yellow"/>
              </w:rPr>
              <w:t xml:space="preserve">[highlighted placeholder]</w:t>
            </w:r>
            <w:r>
              <w:rPr>
                <w:sz w:val="19"/>
                <w:szCs w:val="19"/>
              </w:rPr>
              <w:t xml:space="preserve">. This is not legal advice.</w:t>
            </w:r>
          </w:p>
        </w:tc>
      </w:tr>
    </w:tbl>
    <w:p>
      <w:pPr>
        <w:spacing w:after="160"/>
      </w:pPr>
    </w:p>
    <w:p>
      <w:pPr>
        <w:pStyle w:val="Heading1"/>
      </w:pPr>
      <w:r>
        <w:t xml:space="preserve">1. Summary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Field</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Entry</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Incident ID</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Title</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Declared by and when (date, time, time zone)</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Detected by (alert, user report, provider notice, audit, other)</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First known occurrence</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Severity at declaration (SEV 1 to 4) and current severity</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Incident type: prompt injection, data leakage, agent misuse, model or supply chain compromise, harmful or wrong output, bias or unfair outcome, cost abuse, availability, other</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AI systems, models, agents and tools involved (with versions)</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Incident lead</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Status: open / contained / recovered / closed</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AI Operating Defaults (AI Incident Severity and Response Times); AI-CTRL-035.</w:t>
      </w:r>
    </w:p>
    <w:p>
      <w:pPr>
        <w:pStyle w:val="Heading1"/>
      </w:pPr>
      <w:r>
        <w:t xml:space="preserve">2. What happened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62"/>
        <w:gridCol w:w="5976"/>
      </w:tblGrid>
      <w:tr>
        <w:trPr>
          <w:cantSplit/>
          <w:tblHeader/>
        </w:trPr>
        <w:tc>
          <w:tcPr>
            <w:tcW w:type="dxa" w:w="3662"/>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Field</w:t>
            </w:r>
          </w:p>
        </w:tc>
        <w:tc>
          <w:tcPr>
            <w:tcW w:type="dxa" w:w="5976"/>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Entry</w:t>
            </w:r>
          </w:p>
        </w:tc>
      </w:tr>
      <w:tr>
        <w:trPr>
          <w:cantSplit/>
          <w:tblHeader w:val="false"/>
        </w:trPr>
        <w:tc>
          <w:tcPr>
            <w:tcW w:type="dxa" w:w="366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Description in plain language</w:t>
            </w:r>
          </w:p>
        </w:tc>
        <w:tc>
          <w:tcPr>
            <w:tcW w:type="dxa" w:w="597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66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How the AI system behaved and why that was wrong</w:t>
            </w:r>
          </w:p>
        </w:tc>
        <w:tc>
          <w:tcPr>
            <w:tcW w:type="dxa" w:w="597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66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Data, people, systems or money affected (with numbers)</w:t>
            </w:r>
          </w:p>
        </w:tc>
        <w:tc>
          <w:tcPr>
            <w:tcW w:type="dxa" w:w="597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66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Whether a person, an agent or the model took the harmful action</w:t>
            </w:r>
          </w:p>
        </w:tc>
        <w:tc>
          <w:tcPr>
            <w:tcW w:type="dxa" w:w="597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66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External parties involved (model provider, vendor, customer, attacker if known)</w:t>
            </w:r>
          </w:p>
        </w:tc>
        <w:tc>
          <w:tcPr>
            <w:tcW w:type="dxa" w:w="597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pStyle w:val="Heading1"/>
      </w:pPr>
      <w:r>
        <w:t xml:space="preserve">3. Timeline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35"/>
        <w:gridCol w:w="4433"/>
        <w:gridCol w:w="1542"/>
        <w:gridCol w:w="1928"/>
      </w:tblGrid>
      <w:tr>
        <w:trPr>
          <w:cantSplit/>
          <w:tblHeader/>
        </w:trPr>
        <w:tc>
          <w:tcPr>
            <w:tcW w:type="dxa" w:w="173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Date and time</w:t>
            </w:r>
          </w:p>
        </w:tc>
        <w:tc>
          <w:tcPr>
            <w:tcW w:type="dxa" w:w="443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Event or action</w:t>
            </w:r>
          </w:p>
        </w:tc>
        <w:tc>
          <w:tcPr>
            <w:tcW w:type="dxa" w:w="1542"/>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By whom</w:t>
            </w:r>
          </w:p>
        </w:tc>
        <w:tc>
          <w:tcPr>
            <w:tcW w:type="dxa" w:w="1928"/>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Evidence reference</w:t>
            </w:r>
          </w:p>
        </w:tc>
      </w:tr>
      <w:tr>
        <w:trPr>
          <w:cantSplit/>
          <w:tblHeader w:val="false"/>
        </w:trPr>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443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443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443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443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443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443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443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443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20"/>
      </w:pPr>
      <w:r>
        <w:rPr>
          <w:i/>
          <w:iCs/>
          <w:color w:val="595959"/>
          <w:sz w:val="18"/>
          <w:szCs w:val="18"/>
        </w:rPr>
        <w:t xml:space="preserve">Include: first occurrence, detection, declaration, each escalation, containment, each notification, recovery and closure.</w:t>
      </w:r>
    </w:p>
    <w:p>
      <w:pPr>
        <w:pStyle w:val="Heading1"/>
      </w:pPr>
      <w:r>
        <w:t xml:space="preserve">4. Response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Field</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Entry</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Containment actions (stop, disable a tool, revoke credentials, roll back a model or prompt, block a source)</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Who authorised containment and when</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Evidence preserved (list each artefact, its hash and where it is stored)</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Model provider or vendor contacted (route, time, response)</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Internal escalation (who was told and when)</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1928"/>
        <w:gridCol w:w="1349"/>
        <w:gridCol w:w="1349"/>
        <w:gridCol w:w="1542"/>
        <w:gridCol w:w="1542"/>
      </w:tblGrid>
      <w:tr>
        <w:trPr>
          <w:cantSplit/>
          <w:tblHeader/>
        </w:trPr>
        <w:tc>
          <w:tcPr>
            <w:tcW w:type="dxa" w:w="1928"/>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Notification</w:t>
            </w:r>
          </w:p>
        </w:tc>
        <w:tc>
          <w:tcPr>
            <w:tcW w:type="dxa" w:w="1928"/>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Required by (law, contract, policy)</w:t>
            </w:r>
          </w:p>
        </w:tc>
        <w:tc>
          <w:tcPr>
            <w:tcW w:type="dxa" w:w="1349"/>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Clock started</w:t>
            </w:r>
          </w:p>
        </w:tc>
        <w:tc>
          <w:tcPr>
            <w:tcW w:type="dxa" w:w="1349"/>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Deadline</w:t>
            </w:r>
          </w:p>
        </w:tc>
        <w:tc>
          <w:tcPr>
            <w:tcW w:type="dxa" w:w="1542"/>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Sent (date, by whom)</w:t>
            </w:r>
          </w:p>
        </w:tc>
        <w:tc>
          <w:tcPr>
            <w:tcW w:type="dxa" w:w="1542"/>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Reference</w:t>
            </w:r>
          </w:p>
        </w:tc>
      </w:tr>
      <w:tr>
        <w:trPr>
          <w:cantSplit/>
          <w:tblHeader w:val="false"/>
        </w:trPr>
        <w:tc>
          <w:tcPr>
            <w:tcW w:type="dxa" w:w="19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Regulator or data protection authority</w:t>
            </w: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9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Affected individuals</w:t>
            </w: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9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Customers</w:t>
            </w: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9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Model provider or vendor</w:t>
            </w: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9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Insurer</w:t>
            </w: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9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Other</w:t>
            </w: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AI Operating Defaults; Breach and Incident Notification Workflow (TC-L03-019); Notification Decision and Communications (TC-D12-016); the incident workflow template of the relevant regional section.</w:t>
      </w:r>
    </w:p>
    <w:p>
      <w:pPr>
        <w:pStyle w:val="Heading1"/>
      </w:pPr>
      <w:r>
        <w:t xml:space="preserve">5. Root cause</w:t>
      </w:r>
    </w:p>
    <w:p>
      <w:pPr>
        <w:spacing w:after="120"/>
      </w:pPr>
      <w:r>
        <w:t xml:space="preserve">Consider every factor category, not only the first one found.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0"/>
        <w:gridCol w:w="1735"/>
        <w:gridCol w:w="5783"/>
      </w:tblGrid>
      <w:tr>
        <w:trPr>
          <w:cantSplit/>
          <w:tblHeader/>
        </w:trPr>
        <w:tc>
          <w:tcPr>
            <w:tcW w:type="dxa" w:w="2120"/>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Factor</w:t>
            </w:r>
          </w:p>
        </w:tc>
        <w:tc>
          <w:tcPr>
            <w:tcW w:type="dxa" w:w="173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Contributed? (Yes / No)</w:t>
            </w:r>
          </w:p>
        </w:tc>
        <w:tc>
          <w:tcPr>
            <w:tcW w:type="dxa" w:w="578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Finding</w:t>
            </w:r>
          </w:p>
        </w:tc>
      </w:tr>
      <w:tr>
        <w:trPr>
          <w:cantSplit/>
          <w:tblHeader w:val="false"/>
        </w:trPr>
        <w:tc>
          <w:tcPr>
            <w:tcW w:type="dxa" w:w="212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Model</w:t>
            </w: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578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12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Data</w:t>
            </w: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578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12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Prompt or context</w:t>
            </w: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578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12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Tool or integration</w:t>
            </w: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578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12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Identity and access</w:t>
            </w: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578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12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Process</w:t>
            </w: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578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12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Vendor or provider</w:t>
            </w: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578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12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Human</w:t>
            </w: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578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AI Root-Cause Analysis Method and Recurrence Tracking (TC-D12-020).</w:t>
      </w:r>
    </w:p>
    <w:p>
      <w:pPr>
        <w:pStyle w:val="Heading1"/>
      </w:pPr>
      <w:r>
        <w:t xml:space="preserve">6. Impact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Field</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Entry</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People affected and how</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Data affected (categories, volume, sensitivity)</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Financial impact (estimate and basis)</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Regulatory or contractual impact</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Reputational impact</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Risk register entries affected; was the risk rated correctly before the incident?</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pStyle w:val="Heading1"/>
      </w:pPr>
      <w:r>
        <w:t xml:space="preserve">7. Actions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1542"/>
        <w:gridCol w:w="1349"/>
        <w:gridCol w:w="1157"/>
        <w:gridCol w:w="1157"/>
        <w:gridCol w:w="1542"/>
      </w:tblGrid>
      <w:tr>
        <w:trPr>
          <w:cantSplit/>
          <w:tblHeader/>
        </w:trPr>
        <w:tc>
          <w:tcPr>
            <w:tcW w:type="dxa" w:w="2891"/>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Action</w:t>
            </w:r>
          </w:p>
        </w:tc>
        <w:tc>
          <w:tcPr>
            <w:tcW w:type="dxa" w:w="1542"/>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Addresses factor</w:t>
            </w:r>
          </w:p>
        </w:tc>
        <w:tc>
          <w:tcPr>
            <w:tcW w:type="dxa" w:w="1349"/>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Owner</w:t>
            </w:r>
          </w:p>
        </w:tc>
        <w:tc>
          <w:tcPr>
            <w:tcW w:type="dxa" w:w="1157"/>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Due date</w:t>
            </w:r>
          </w:p>
        </w:tc>
        <w:tc>
          <w:tcPr>
            <w:tcW w:type="dxa" w:w="1157"/>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Status</w:t>
            </w:r>
          </w:p>
        </w:tc>
        <w:tc>
          <w:tcPr>
            <w:tcW w:type="dxa" w:w="1542"/>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Verified by</w:t>
            </w:r>
          </w:p>
        </w:tc>
      </w:tr>
      <w:tr>
        <w:trPr>
          <w:cantSplit/>
          <w:tblHeader w:val="false"/>
        </w:trPr>
        <w:tc>
          <w:tcPr>
            <w:tcW w:type="dxa" w:w="289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89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89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89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89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89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20"/>
      </w:pPr>
      <w:r>
        <w:rPr>
          <w:i/>
          <w:iCs/>
          <w:color w:val="595959"/>
          <w:sz w:val="18"/>
          <w:szCs w:val="18"/>
        </w:rPr>
        <w:t xml:space="preserve">Include changes to controls, detections, tests (add the attack to the regression suite), training and the risk register.</w:t>
      </w:r>
    </w:p>
    <w:p>
      <w:pPr>
        <w:pStyle w:val="Heading1"/>
      </w:pPr>
      <w:r>
        <w:t xml:space="preserve">8. Closure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Field</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Entry</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Post-incident review held (date, attendees)</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Lessons learned</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Closed by and date</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Reported to (AI Governance Committee, governing body)</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r>
        <w:br w:type="page"/>
      </w:r>
    </w:p>
    <w:p>
      <w:pPr>
        <w:pStyle w:val="Heading1"/>
      </w:pPr>
      <w:r>
        <w:t xml:space="preserve">Sources in the AI Security Wiki</w:t>
      </w:r>
    </w:p>
    <w:p>
      <w:pPr>
        <w:spacing w:after="60"/>
      </w:pPr>
      <w:hyperlink w:history="1" r:id="rIdgwrtjdujhrxurwzk4sb6z">
        <w:r>
          <w:rPr>
            <w:rStyle w:val="Hyperlink"/>
          </w:rPr>
          <w:t xml:space="preserve">AI Operating Defaults (incident severity and response times)</w:t>
        </w:r>
      </w:hyperlink>
    </w:p>
    <w:p>
      <w:pPr>
        <w:spacing w:after="60"/>
      </w:pPr>
      <w:hyperlink w:history="1" r:id="rIdhsiilxkpsmrdl1y_yrosv">
        <w:r>
          <w:rPr>
            <w:rStyle w:val="Hyperlink"/>
          </w:rPr>
          <w:t xml:space="preserve">AI-CTRL-035 AI Incident Response and Forensics</w:t>
        </w:r>
      </w:hyperlink>
    </w:p>
    <w:p>
      <w:pPr>
        <w:spacing w:after="60"/>
      </w:pPr>
      <w:hyperlink w:history="1" r:id="rIdx5vcailhaikwj4vinwgdj">
        <w:r>
          <w:rPr>
            <w:rStyle w:val="Hyperlink"/>
          </w:rPr>
          <w:t xml:space="preserve">D12 AI Incident Response and Forensics test cases</w:t>
        </w:r>
      </w:hyperlink>
    </w:p>
    <w:p>
      <w:pPr>
        <w:spacing w:after="60"/>
      </w:pPr>
      <w:hyperlink w:history="1" r:id="rIdqe5ue0l1w_wfg6ivwfwcc">
        <w:r>
          <w:rPr>
            <w:rStyle w:val="Hyperlink"/>
          </w:rPr>
          <w:t xml:space="preserve">AI Security Incident Casebook</w:t>
        </w:r>
      </w:hyperlink>
    </w:p>
    <w:p>
      <w:pPr>
        <w:pStyle w:val="Heading1"/>
      </w:pPr>
      <w:r>
        <w:t xml:space="preserve">Licence and credit</w:t>
      </w:r>
    </w:p>
    <w:p>
      <w:pPr>
        <w:spacing w:after="120"/>
      </w:pPr>
      <w:r>
        <w:t xml:space="preserve">AI Incident Report (this template) Copyright (c) 2026 Nachiket Sathaye. It is licensed under the Creative Commons Attribution-ShareAlike 4.0 International License (CC BY-SA 4.0).</w:t>
      </w:r>
    </w:p>
    <w:p>
      <w:pPr>
        <w:spacing w:after="60"/>
      </w:pPr>
      <w:hyperlink w:history="1" r:id="rId0kq1tzihqclf0h120uxdd">
        <w:r>
          <w:rPr>
            <w:rStyle w:val="Hyperlink"/>
          </w:rPr>
          <w:t xml:space="preserve">License summary: https://creativecommons.org/licenses/by-sa/4.0/</w:t>
        </w:r>
      </w:hyperlink>
    </w:p>
    <w:p>
      <w:pPr>
        <w:spacing w:after="60"/>
      </w:pPr>
      <w:hyperlink w:history="1" r:id="rIdtgetqpryqxpiifhc7drpf">
        <w:r>
          <w:rPr>
            <w:rStyle w:val="Hyperlink"/>
          </w:rPr>
          <w:t xml:space="preserve">Full legal code: https://creativecommons.org/licenses/by-sa/4.0/legalcode.en</w:t>
        </w:r>
      </w:hyperlink>
    </w:p>
    <w:p>
      <w:pPr>
        <w:spacing w:after="60"/>
      </w:pPr>
      <w:hyperlink w:history="1" r:id="rIdoucfesd_csgh-8vnhffky">
        <w:r>
          <w:rPr>
            <w:rStyle w:val="Hyperlink"/>
          </w:rPr>
          <w:t xml:space="preserve">Source: https://nachi065.github.io/AI-Security-Wiki/</w:t>
        </w:r>
      </w:hyperlink>
    </w:p>
    <w:p>
      <w:pPr>
        <w:spacing w:after="60"/>
      </w:pPr>
      <w:hyperlink w:history="1" r:id="rIdqkptumvyo3tse-wstj35p">
        <w:r>
          <w:rPr>
            <w:rStyle w:val="Hyperlink"/>
          </w:rPr>
          <w:t xml:space="preserve">Repository: https://github.com/nachi065/AI-Security-Wiki</w:t>
        </w:r>
      </w:hyperlink>
    </w:p>
    <w:p>
      <w:pPr>
        <w:pStyle w:val="Heading3"/>
      </w:pPr>
      <w:r>
        <w:t xml:space="preserve">How to credit this work</w:t>
      </w:r>
    </w:p>
    <w:p>
      <w:pPr>
        <w:spacing w:after="120"/>
      </w:pPr>
      <w:r>
        <w:t xml:space="preserve">"AI Incident Report" by Nachiket Sathaye, AI Security Wiki (https://nachi065.github.io/AI-Security-Wiki/), licensed under CC BY-SA 4.0 (https://creativecommons.org/licenses/by-sa/4.0/).</w:t>
      </w:r>
    </w:p>
    <w:p>
      <w:pPr>
        <w:spacing w:after="120"/>
      </w:pPr>
      <w:r>
        <w:t xml:space="preserve">If you change it, say so and keep earlier change notes, for example: "Adapted from AI Incident Report by Nachiket Sathaye (https://nachi065.github.io/AI-Security-Wiki/), CC BY-SA 4.0. Changes: filled in for our organization." Keep this licence section, the copyright notice and the third-party credits when you share the template or a document made from it.</w:t>
      </w:r>
    </w:p>
    <w:p>
      <w:pPr>
        <w:pStyle w:val="Heading3"/>
      </w:pPr>
      <w:r>
        <w:t xml:space="preserve">ShareAlike</w:t>
      </w:r>
    </w:p>
    <w:p>
      <w:pPr>
        <w:spacing w:after="120"/>
      </w:pPr>
      <w:r>
        <w:t xml:space="preserve">If you remix, transform or build on this template and share the result, you must license your contributions under CC BY-SA 4.0, a later version of CC BY-SA, or a BY-SA Compatible License listed by Creative Commons at https://creativecommons.org/compatiblelicenses. You may not add terms, or apply technical measures such as DRM, that stop others from doing what the license allows.</w:t>
      </w:r>
    </w:p>
    <w:p>
      <w:pPr>
        <w:pStyle w:val="Heading3"/>
      </w:pPr>
      <w:r>
        <w:t xml:space="preserve">Disclaimer</w:t>
      </w:r>
    </w:p>
    <w:p>
      <w:pPr>
        <w:spacing w:after="120"/>
      </w:pPr>
      <w:r>
        <w:t xml:space="preserve">The template is offered as-is, without warranties of any kind, and the licensor is not liable for its use, as set out in Section 5 of the license. It is not legal, audit or professional advice. Its framework and regulatory references are the wiki's own and should be checked against each source.</w:t>
      </w:r>
    </w:p>
    <w:p>
      <w:pPr>
        <w:pStyle w:val="Heading3"/>
      </w:pPr>
      <w:r>
        <w:t xml:space="preserve">Third-party material</w:t>
      </w:r>
    </w:p>
    <w:p>
      <w:pPr>
        <w:spacing w:after="120"/>
      </w:pPr>
      <w:r>
        <w:t xml:space="preserve">Framework names, identifiers and short item titles (for example ISO/IEC, NIST, OWASP and laws and regulations) are cited for reference only. They belong to their owners and are not licensed by this notice. The license does not grant trademark rights (Section 2(b)(2)). To use this template under other terms, contact the author through https://github.com/nachi065/AI-Security-Wiki.</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5959"/>
        <w:sz w:val="16"/>
        <w:szCs w:val="16"/>
      </w:rPr>
      <w:t xml:space="preserve">AI Incident Report. Template Copyright (c) 2026 Nachiket Sathaye, CC BY-SA 4.0.  Page </w:t>
    </w:r>
    <w:r>
      <w:rPr>
        <w:color w:val="595959"/>
        <w:sz w:val="16"/>
        <w:szCs w:val="16"/>
      </w:rPr>
      <w:fldChar w:fldCharType="begin"/>
      <w:instrText xml:space="preserve">PAGE</w:instrText>
      <w:fldChar w:fldCharType="separate"/>
      <w:fldChar w:fldCharType="end"/>
    </w:r>
    <w:r>
      <w:rPr>
        <w:color w:val="595959"/>
        <w:sz w:val="16"/>
        <w:szCs w:val="16"/>
      </w:rPr>
      <w:t xml:space="preserve"> of </w:t>
    </w:r>
    <w:r>
      <w:rPr>
        <w:color w:val="59595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95959"/>
        <w:sz w:val="16"/>
        <w:szCs w:val="16"/>
      </w:rPr>
      <w:t xml:space="preserve">[Organization name]  |  AI Incident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abstractNum w:abstractNumId="6" w15:restartNumberingAfterBreak="0">
    <w:multiLevelType w:val="hybridMultilevel"/>
    <w:lvl w:ilvl="0" w15:tentative="1">
      <w:start w:val="1"/>
      <w:numFmt w:val="decimal"/>
      <w:lvlText w:val="%1."/>
      <w:lvlJc w:val="left"/>
      <w:pPr>
        <w:ind w:left="720" w:hanging="360"/>
      </w:pPr>
    </w:lvl>
  </w:abstractNum>
  <w:abstractNum w:abstractNumId="7" w15:restartNumberingAfterBreak="0">
    <w:multiLevelType w:val="hybridMultilevel"/>
    <w:lvl w:ilvl="0" w15:tentative="1">
      <w:start w:val="1"/>
      <w:numFmt w:val="decimal"/>
      <w:lvlText w:val="%1."/>
      <w:lvlJc w:val="left"/>
      <w:pPr>
        <w:ind w:left="720" w:hanging="360"/>
      </w:pPr>
    </w:lvl>
  </w:abstractNum>
  <w:abstractNum w:abstractNumId="8"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color w:val="1F3864"/>
      <w:sz w:val="32"/>
      <w:szCs w:val="32"/>
    </w:rPr>
  </w:style>
  <w:style w:type="paragraph" w:styleId="Heading2">
    <w:name w:val="Heading 2"/>
    <w:basedOn w:val="Normal"/>
    <w:next w:val="Normal"/>
    <w:qFormat/>
    <w:pPr>
      <w:spacing w:after="120" w:before="240"/>
      <w:outlineLvl w:val="1"/>
    </w:pPr>
    <w:rPr>
      <w:rFonts w:ascii="Arial" w:cs="Arial" w:eastAsia="Arial" w:hAnsi="Arial"/>
      <w:b/>
      <w:bCs/>
      <w:color w:val="2F5597"/>
      <w:sz w:val="26"/>
      <w:szCs w:val="26"/>
    </w:rPr>
  </w:style>
  <w:style w:type="paragraph" w:styleId="Heading3">
    <w:name w:val="Heading 3"/>
    <w:basedOn w:val="Normal"/>
    <w:next w:val="Normal"/>
    <w:qFormat/>
    <w:pPr>
      <w:spacing w:after="80" w:before="200"/>
      <w:outlineLvl w:val="2"/>
    </w:pPr>
    <w:rPr>
      <w:rFonts w:ascii="Arial" w:cs="Arial" w:eastAsia="Arial" w:hAnsi="Arial"/>
      <w:b/>
      <w:bCs/>
      <w:color w:val="40404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wrtjdujhrxurwzk4sb6z" Type="http://schemas.openxmlformats.org/officeDocument/2006/relationships/hyperlink" Target="https://nachi065.github.io/AI-Security-Wiki/08_Governance/18_AI_Operating_Defaults.html#ai-incident-severity-and-response-times" TargetMode="External"/><Relationship Id="rIdhsiilxkpsmrdl1y_yrosv" Type="http://schemas.openxmlformats.org/officeDocument/2006/relationships/hyperlink" Target="https://nachi065.github.io/AI-Security-Wiki/03_Control_Library/03_AI_Security_Control_Objectives_Library.html#ai-ctrl-035" TargetMode="External"/><Relationship Id="rIdx5vcailhaikwj4vinwgdj" Type="http://schemas.openxmlformats.org/officeDocument/2006/relationships/hyperlink" Target="https://nachi065.github.io/AI-Security-Wiki/10_Test_Case_Library/D12-ai-incident-response-and-forensics.html" TargetMode="External"/><Relationship Id="rIdqe5ue0l1w_wfg6ivwfwcc" Type="http://schemas.openxmlformats.org/officeDocument/2006/relationships/hyperlink" Target="https://nachi065.github.io/AI-Security-Wiki/09_Reference/20_AI_Security_Incident_Casebook.html" TargetMode="External"/><Relationship Id="rId0kq1tzihqclf0h120uxdd" Type="http://schemas.openxmlformats.org/officeDocument/2006/relationships/hyperlink" Target="https://creativecommons.org/licenses/by-sa/4.0/" TargetMode="External"/><Relationship Id="rIdtgetqpryqxpiifhc7drpf" Type="http://schemas.openxmlformats.org/officeDocument/2006/relationships/hyperlink" Target="https://creativecommons.org/licenses/by-sa/4.0/legalcode.en" TargetMode="External"/><Relationship Id="rIdoucfesd_csgh-8vnhffky" Type="http://schemas.openxmlformats.org/officeDocument/2006/relationships/hyperlink" Target="https://nachi065.github.io/AI-Security-Wiki/" TargetMode="External"/><Relationship Id="rIdqkptumvyo3tse-wstj35p" Type="http://schemas.openxmlformats.org/officeDocument/2006/relationships/hyperlink" Target="https://github.com/nachi065/AI-Security-Wiki"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Incident Report</dc:title>
  <dc:subject>AI incident report template built from the AI Security Wiki</dc:subject>
  <dc:creator>Nachiket Sathaye</dc:creator>
  <cp:keywords>AI incident; incident report; root cause; notification; CC BY-SA 4.0</cp:keywords>
  <dc:description>Copyright (c) 2026 Nachiket Sathaye. Licensed under CC BY-SA 4.0: https://creativecommons.org/licenses/by-sa/4.0/. Source: https://nachi065.github.io/AI-Security-Wiki/</dc:description>
  <cp:lastModifiedBy>Nachiket Sathaye</cp:lastModifiedBy>
  <cp:revision>1</cp:revision>
  <dcterms:created xsi:type="dcterms:W3CDTF">2026-10-22T16:48:48.498Z</dcterms:created>
  <dcterms:modified xsi:type="dcterms:W3CDTF">2026-10-22T16:48:48.498Z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CC BY-SA 4.0</vt:lpwstr>
  </property>
  <property fmtid="{D5CDD505-2E9C-101B-9397-08002B2CF9AE}" pid="3" name="License URL">
    <vt:lpwstr>https://creativecommons.org/licenses/by-sa/4.0/</vt:lpwstr>
  </property>
  <property fmtid="{D5CDD505-2E9C-101B-9397-08002B2CF9AE}" pid="4" name="Copyright">
    <vt:lpwstr>Copyright (c) 2026 Nachiket Sathaye</vt:lpwstr>
  </property>
  <property fmtid="{D5CDD505-2E9C-101B-9397-08002B2CF9AE}" pid="5" name="Source">
    <vt:lpwstr>https://nachi065.github.io/AI-Security-Wiki/</vt:lpwstr>
  </property>
</Properties>
</file>